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18" w:rsidRPr="00972018" w:rsidRDefault="00972018" w:rsidP="0097201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Перечень</w:t>
      </w:r>
    </w:p>
    <w:p w:rsidR="00972018" w:rsidRPr="00972018" w:rsidRDefault="00972018" w:rsidP="0097201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нормативно – правовых документов</w:t>
      </w:r>
      <w:r w:rsidRPr="000423D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,</w:t>
      </w:r>
      <w:r w:rsidRPr="0097201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используемых</w:t>
      </w:r>
    </w:p>
    <w:p w:rsidR="005A4A3E" w:rsidRPr="000423D1" w:rsidRDefault="00972018" w:rsidP="0097201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МКОУ «СОШ им. З.Б. Максидова с.п. Хамидие» в работе </w:t>
      </w:r>
      <w:r w:rsidRPr="000423D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НАРКОПОСТА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5A4A3E" w:rsidRPr="000423D1" w:rsidTr="005A4A3E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72018" w:rsidRPr="000423D1" w:rsidRDefault="00972018" w:rsidP="00972018">
            <w:pPr>
              <w:shd w:val="clear" w:color="auto" w:fill="FFFFFF"/>
              <w:spacing w:before="75" w:after="75" w:line="240" w:lineRule="auto"/>
              <w:contextualSpacing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868686"/>
                <w:kern w:val="36"/>
                <w:sz w:val="24"/>
                <w:szCs w:val="24"/>
                <w:lang w:eastAsia="ru-RU"/>
              </w:rPr>
            </w:pPr>
          </w:p>
          <w:p w:rsidR="005A4A3E" w:rsidRPr="000423D1" w:rsidRDefault="005A4A3E" w:rsidP="00972018">
            <w:pPr>
              <w:shd w:val="clear" w:color="auto" w:fill="FFFFFF"/>
              <w:spacing w:before="75" w:after="75" w:line="240" w:lineRule="auto"/>
              <w:contextualSpacing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color w:val="C00000"/>
                <w:kern w:val="36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>Международные документы</w:t>
            </w:r>
          </w:p>
          <w:p w:rsidR="005A4A3E" w:rsidRPr="000423D1" w:rsidRDefault="00D92DD5" w:rsidP="009720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5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Конвенция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ООН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  <w:r w:rsidR="005A4A3E" w:rsidRPr="00B8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правах ребенка</w:t>
            </w:r>
          </w:p>
          <w:p w:rsidR="005A4A3E" w:rsidRPr="000423D1" w:rsidRDefault="00D92DD5" w:rsidP="009720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6" w:tgtFrame="_self" w:history="1">
              <w:r w:rsidR="005A4A3E" w:rsidRPr="00B869CD">
                <w:rPr>
                  <w:rFonts w:ascii="Times New Roman" w:eastAsia="Times New Roman" w:hAnsi="Times New Roman" w:cs="Times New Roman"/>
                  <w:color w:val="124DF4"/>
                  <w:sz w:val="24"/>
                  <w:szCs w:val="24"/>
                  <w:lang w:eastAsia="ru-RU"/>
                </w:rPr>
                <w:t>Кодекс РФ</w:t>
              </w:r>
              <w:r w:rsidR="005A4A3E" w:rsidRPr="00B869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об административных правонарушениях (</w:t>
              </w:r>
              <w:proofErr w:type="spellStart"/>
              <w:r w:rsidR="005A4A3E" w:rsidRPr="00B869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КоАП</w:t>
              </w:r>
              <w:proofErr w:type="spellEnd"/>
              <w:r w:rsidR="005A4A3E" w:rsidRPr="00B869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РФ) от 20.12.2001 № 195-ФЗ (ст.6.24)</w:t>
              </w:r>
            </w:hyperlink>
            <w:r w:rsidR="005A4A3E" w:rsidRPr="00B869CD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br/>
            </w:r>
            <w:r w:rsidR="00972018"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 xml:space="preserve">                                         </w:t>
            </w:r>
            <w:r w:rsidR="005A4A3E"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>Федеральные документы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5A4A3E" w:rsidRPr="000423D1" w:rsidRDefault="00D92DD5" w:rsidP="009720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7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Конституция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РФ</w:t>
            </w:r>
          </w:p>
          <w:p w:rsidR="005A4A3E" w:rsidRPr="000423D1" w:rsidRDefault="00D92DD5" w:rsidP="00972018">
            <w:pPr>
              <w:shd w:val="clear" w:color="auto" w:fill="FFFFFF"/>
              <w:spacing w:before="75"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8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Федеральный закон</w:t>
              </w:r>
              <w:r w:rsidR="005A4A3E" w:rsidRPr="000423D1">
                <w:rPr>
                  <w:rFonts w:ascii="Times New Roman" w:eastAsia="Times New Roman" w:hAnsi="Times New Roman" w:cs="Times New Roman"/>
                  <w:color w:val="666666"/>
                  <w:sz w:val="24"/>
                  <w:szCs w:val="24"/>
                  <w:lang w:eastAsia="ru-RU"/>
                </w:rPr>
                <w:t> Российской Федерации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от 29 декабря 2012 г. N 273-ФЗ</w:t>
            </w:r>
          </w:p>
          <w:p w:rsidR="00972018" w:rsidRPr="000423D1" w:rsidRDefault="00D92DD5" w:rsidP="0097201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gramStart"/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об основных гарантиях прав ребенка в РФ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hyperlink r:id="rId10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Российской Федерации от 23 февраля 2013 г. N 15-ФЗ "Об охране здоровья граждан от воздействия окружающего табачного дыма и последствий потребления табака"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hyperlink r:id="rId11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от 8 января 1998 года № 3-ФЗ «О наркотических средствах и психотропных веществах»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hyperlink r:id="rId12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от 24 июня 1999г. №120-ФЗ «Об основах профилактики безнадзорности и правонарушений несовершеннолетних</w:t>
            </w:r>
            <w:proofErr w:type="gramEnd"/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» (с изменениями №233-ФЗ № 13.10.2009г.)</w:t>
            </w:r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hyperlink r:id="rId13" w:history="1">
              <w:r w:rsidR="00972018" w:rsidRPr="000423D1">
                <w:rPr>
                  <w:rFonts w:ascii="Times New Roman" w:eastAsia="Times New Roman" w:hAnsi="Times New Roman" w:cs="Times New Roman"/>
                  <w:color w:val="124DF4"/>
                  <w:sz w:val="24"/>
                  <w:szCs w:val="24"/>
                  <w:lang w:eastAsia="ru-RU"/>
                </w:rPr>
                <w:t xml:space="preserve">Указ Президента Российской Федерации </w:t>
              </w:r>
              <w:r w:rsidR="00972018" w:rsidRPr="000423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N690 от 9 июня 2010 года</w:t>
              </w:r>
              <w:proofErr w:type="gramStart"/>
              <w:r w:rsidR="00972018" w:rsidRPr="000423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</w:t>
              </w:r>
              <w:proofErr w:type="gramEnd"/>
              <w:r w:rsidR="00972018" w:rsidRPr="000423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 утверждении Стратегии государственной </w:t>
              </w:r>
              <w:proofErr w:type="spellStart"/>
              <w:r w:rsidR="00972018" w:rsidRPr="000423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антинаркотической</w:t>
              </w:r>
              <w:proofErr w:type="spellEnd"/>
              <w:r w:rsidR="00972018" w:rsidRPr="000423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политики Российской Федерации до 2020 года</w:t>
              </w:r>
            </w:hyperlink>
            <w:r w:rsidR="00972018"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4A3E" w:rsidRPr="000423D1" w:rsidRDefault="00D92DD5" w:rsidP="0097201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4" w:history="1">
              <w:r w:rsidR="005A4A3E" w:rsidRPr="00042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Стратегия</w:t>
              </w:r>
            </w:hyperlink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 государственной </w:t>
            </w:r>
            <w:proofErr w:type="spellStart"/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="005A4A3E"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политики Российской Федерации до 2020 года (утверждена Указом Президента Российской Федерации от 09 июня 2010 года № 690).</w:t>
            </w:r>
          </w:p>
          <w:p w:rsidR="003A2374" w:rsidRPr="000423D1" w:rsidRDefault="005A4A3E" w:rsidP="003A2374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Министерство образования Российской Федерации  приказ  от  28.02.2000    N61 «О концепции профилактики злоупотребления  </w:t>
            </w:r>
            <w:proofErr w:type="spellStart"/>
            <w:r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0423D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веществами в образовательной среде».</w:t>
            </w:r>
          </w:p>
          <w:p w:rsidR="003A2374" w:rsidRPr="000423D1" w:rsidRDefault="003A2374" w:rsidP="0097201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5A4A3E" w:rsidRDefault="003A2374" w:rsidP="00972018">
            <w:pPr>
              <w:shd w:val="clear" w:color="auto" w:fill="FFFFFF"/>
              <w:spacing w:before="75" w:after="75" w:line="240" w:lineRule="auto"/>
              <w:contextualSpacing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>Региопальные</w:t>
            </w:r>
            <w:proofErr w:type="spellEnd"/>
            <w:r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 xml:space="preserve"> и м</w:t>
            </w:r>
            <w:r w:rsidR="00972018"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>уницип</w:t>
            </w:r>
            <w:r w:rsidR="005A4A3E"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  <w:t>альные документы</w:t>
            </w:r>
          </w:p>
          <w:p w:rsidR="000423D1" w:rsidRPr="000423D1" w:rsidRDefault="000423D1" w:rsidP="00972018">
            <w:pPr>
              <w:shd w:val="clear" w:color="auto" w:fill="FFFFFF"/>
              <w:spacing w:before="75" w:after="75" w:line="240" w:lineRule="auto"/>
              <w:contextualSpacing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eastAsia="ru-RU"/>
              </w:rPr>
            </w:pPr>
          </w:p>
          <w:p w:rsidR="003A2374" w:rsidRPr="000423D1" w:rsidRDefault="003A2374" w:rsidP="000423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3D1">
              <w:rPr>
                <w:rFonts w:ascii="Times New Roman" w:hAnsi="Times New Roman" w:cs="Times New Roman"/>
                <w:color w:val="124DF4"/>
                <w:sz w:val="24"/>
                <w:szCs w:val="24"/>
              </w:rPr>
              <w:t>Программа реализации воспитательной компоненты</w:t>
            </w:r>
            <w:r w:rsidRPr="000423D1">
              <w:rPr>
                <w:rFonts w:ascii="Times New Roman" w:hAnsi="Times New Roman" w:cs="Times New Roman"/>
                <w:sz w:val="24"/>
                <w:szCs w:val="24"/>
              </w:rPr>
              <w:t xml:space="preserve"> 2015-2020 годы».</w:t>
            </w:r>
          </w:p>
          <w:p w:rsidR="000423D1" w:rsidRPr="000423D1" w:rsidRDefault="000423D1" w:rsidP="000423D1">
            <w:pPr>
              <w:shd w:val="clear" w:color="auto" w:fill="F3F3F3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3D1">
              <w:rPr>
                <w:rFonts w:ascii="Times New Roman" w:hAnsi="Times New Roman" w:cs="Times New Roman"/>
                <w:color w:val="124DF4"/>
                <w:sz w:val="24"/>
                <w:szCs w:val="24"/>
              </w:rPr>
              <w:t>Постановление Правительства КБР от 02 сентября 2013 года</w:t>
            </w:r>
            <w:r w:rsidRPr="000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№240-ПП</w:t>
            </w:r>
            <w:hyperlink r:id="rId15" w:history="1">
              <w:r w:rsidRPr="000423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"О Государственной программе Кабардино-Балкарской Республики "Профилактика правонарушений и укрепление общественного порядка и общественной безопасности в Кабардино-Балкарской Республике" на 2013 - 2020 годы" (вместе с "Перечнем основных мероприятий Государственной программы "Профилактика правонарушений и укрепление общественного порядка и общественной безопасности в Кабардино-Балкарской Республике" на 2013 - 2020 годы")</w:t>
              </w:r>
            </w:hyperlink>
            <w:proofErr w:type="gramEnd"/>
          </w:p>
          <w:p w:rsidR="00972018" w:rsidRPr="00972018" w:rsidRDefault="00972018" w:rsidP="009720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18">
              <w:rPr>
                <w:rFonts w:ascii="Times New Roman" w:eastAsia="Times New Roman" w:hAnsi="Times New Roman" w:cs="Times New Roman"/>
                <w:color w:val="124DF4"/>
                <w:sz w:val="24"/>
                <w:szCs w:val="24"/>
                <w:lang w:eastAsia="ru-RU"/>
              </w:rPr>
              <w:t>Районная целевая программа</w:t>
            </w:r>
            <w:r w:rsidRPr="0097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"Профилактика правонарушений в Терском муниципальном районе " на 2016 - 2018 годы»</w:t>
            </w:r>
          </w:p>
          <w:p w:rsidR="00972018" w:rsidRPr="00B869CD" w:rsidRDefault="00972018" w:rsidP="00B869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18">
              <w:rPr>
                <w:rFonts w:ascii="Times New Roman" w:eastAsia="Times New Roman" w:hAnsi="Times New Roman" w:cs="Times New Roman"/>
                <w:color w:val="124DF4"/>
                <w:sz w:val="24"/>
                <w:szCs w:val="24"/>
                <w:lang w:eastAsia="ru-RU"/>
              </w:rPr>
              <w:t>Муниципальная  программа</w:t>
            </w:r>
            <w:r w:rsidRPr="0097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«Комплексные меры противодействия злоупотреблению наркотиками и их незаконному обороту в Терском муниципально</w:t>
            </w:r>
            <w:r w:rsidR="00B8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районе КБР на 2018-2020 годы».</w:t>
            </w:r>
          </w:p>
          <w:p w:rsidR="005A4A3E" w:rsidRPr="000423D1" w:rsidRDefault="005A4A3E" w:rsidP="0097201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  <w:lang w:eastAsia="ru-RU"/>
              </w:rPr>
              <w:t> </w:t>
            </w:r>
          </w:p>
          <w:p w:rsidR="005A4A3E" w:rsidRPr="000423D1" w:rsidRDefault="005A4A3E" w:rsidP="0097201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                               </w:t>
            </w:r>
            <w:r w:rsidRPr="000423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Школьные документы</w:t>
            </w:r>
          </w:p>
          <w:p w:rsidR="005A4A3E" w:rsidRPr="000423D1" w:rsidRDefault="005A4A3E" w:rsidP="00B869C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школы.</w:t>
            </w:r>
          </w:p>
          <w:p w:rsidR="005A4A3E" w:rsidRPr="000423D1" w:rsidRDefault="005A4A3E" w:rsidP="00B869C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</w:t>
            </w:r>
            <w:proofErr w:type="gramStart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НАРКОПОСТА.</w:t>
            </w:r>
          </w:p>
          <w:p w:rsidR="005A4A3E" w:rsidRPr="000423D1" w:rsidRDefault="005A4A3E" w:rsidP="00B869C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proofErr w:type="gramStart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НАРКОПОСТА.</w:t>
            </w:r>
          </w:p>
          <w:p w:rsidR="005A4A3E" w:rsidRPr="000423D1" w:rsidRDefault="005A4A3E" w:rsidP="00B869C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proofErr w:type="gramStart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</w:t>
            </w:r>
            <w:proofErr w:type="gramEnd"/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НАРКОПОСТЕ.</w:t>
            </w:r>
          </w:p>
          <w:p w:rsidR="005A4A3E" w:rsidRPr="000423D1" w:rsidRDefault="005A4A3E" w:rsidP="00B869C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Совете профилактики.</w:t>
            </w:r>
          </w:p>
        </w:tc>
      </w:tr>
    </w:tbl>
    <w:p w:rsidR="00E0385B" w:rsidRPr="000423D1" w:rsidRDefault="00E0385B" w:rsidP="009720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0385B" w:rsidRPr="000423D1" w:rsidSect="009720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2B93"/>
    <w:multiLevelType w:val="multilevel"/>
    <w:tmpl w:val="AFC24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02C70"/>
    <w:multiLevelType w:val="multilevel"/>
    <w:tmpl w:val="F042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A3E"/>
    <w:rsid w:val="000423D1"/>
    <w:rsid w:val="003A2374"/>
    <w:rsid w:val="005A4A3E"/>
    <w:rsid w:val="007D0900"/>
    <w:rsid w:val="00972018"/>
    <w:rsid w:val="009E6297"/>
    <w:rsid w:val="00B869CD"/>
    <w:rsid w:val="00D92DD5"/>
    <w:rsid w:val="00E0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B"/>
  </w:style>
  <w:style w:type="paragraph" w:styleId="1">
    <w:name w:val="heading 1"/>
    <w:basedOn w:val="a"/>
    <w:link w:val="10"/>
    <w:uiPriority w:val="9"/>
    <w:qFormat/>
    <w:rsid w:val="005A4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4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4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4A3E"/>
    <w:rPr>
      <w:b/>
      <w:bCs/>
    </w:rPr>
  </w:style>
  <w:style w:type="character" w:styleId="a4">
    <w:name w:val="Hyperlink"/>
    <w:basedOn w:val="a0"/>
    <w:uiPriority w:val="99"/>
    <w:semiHidden/>
    <w:unhideWhenUsed/>
    <w:rsid w:val="005A4A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A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2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vschool.ru/images/stories/documents/narkopost/obrazovanie-dok.htm" TargetMode="External"/><Relationship Id="rId13" Type="http://schemas.openxmlformats.org/officeDocument/2006/relationships/hyperlink" Target="http://eshel.ucoz.ru/load/ukaz_prezidenta_rossijskoj_federacii_n_690_ot_9_ijunja_2010_goda_ob_utverzhdenii_strategii_gosudarstvennoj_politiki_rossijsko/41-1-0-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achischool.ucoz.ru/Documents/narkopost/NPB/konstitucija_rf.doc" TargetMode="External"/><Relationship Id="rId12" Type="http://schemas.openxmlformats.org/officeDocument/2006/relationships/hyperlink" Target="http://schachischool.ucoz.ru/Documents/narkopost/NPB/fz_ob_osnovakh_sistemy_profilaktiki_beznadzornosti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jilservis.ru/files/prav_navig/admkodeks.pdf" TargetMode="External"/><Relationship Id="rId11" Type="http://schemas.openxmlformats.org/officeDocument/2006/relationships/hyperlink" Target="http://schachischool.ucoz.ru/Documents/narkopost/NPB/fz_o_narkoticheskikh_sredstvakh_i_psikhotropnykh_v.docx" TargetMode="External"/><Relationship Id="rId5" Type="http://schemas.openxmlformats.org/officeDocument/2006/relationships/hyperlink" Target="http://schachischool.ucoz.ru/Documents/narkopost/NPB/konvencija_o_pravakh_rebenka.doc" TargetMode="External"/><Relationship Id="rId15" Type="http://schemas.openxmlformats.org/officeDocument/2006/relationships/hyperlink" Target="http://xn--90adflmiialse2m.xn--p1ai/images/Doc/Antikor/240-pp-2013.pdf" TargetMode="External"/><Relationship Id="rId10" Type="http://schemas.openxmlformats.org/officeDocument/2006/relationships/hyperlink" Target="http://schachischool.ucoz.ru/Documents/narkopost/NPB/zakon_rf_ob_okhrane_zdorovja_grazhdan_ot_vozdejstv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achischool.ucoz.ru/Documents/narkopost/NPB/zakon_ob_osnovnykh_garantijakh_prav_rebenka_v_rf.doc" TargetMode="External"/><Relationship Id="rId14" Type="http://schemas.openxmlformats.org/officeDocument/2006/relationships/hyperlink" Target="http://schachischool.ucoz.ru/Documents/narkopost/NPB/strategija_gosudarstvennoj_antinarkoticheskoj_pol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2018-12-13T05:38:00Z</cp:lastPrinted>
  <dcterms:created xsi:type="dcterms:W3CDTF">2018-12-12T09:43:00Z</dcterms:created>
  <dcterms:modified xsi:type="dcterms:W3CDTF">2018-12-13T05:45:00Z</dcterms:modified>
</cp:coreProperties>
</file>